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0EB" w:rsidRDefault="00CA2C1F">
      <w:pPr>
        <w:rPr>
          <w:b/>
          <w:color w:val="FF6600"/>
          <w:sz w:val="28"/>
          <w:szCs w:val="28"/>
          <w:lang w:val="fr-FR"/>
        </w:rPr>
      </w:pPr>
      <w:r>
        <w:rPr>
          <w:b/>
          <w:noProof/>
          <w:color w:val="FF6600"/>
          <w:sz w:val="28"/>
          <w:szCs w:val="28"/>
        </w:rPr>
        <w:drawing>
          <wp:anchor distT="0" distB="0" distL="114300" distR="114300" simplePos="0" relativeHeight="251658240" behindDoc="1" locked="0" layoutInCell="1" allowOverlap="1">
            <wp:simplePos x="0" y="0"/>
            <wp:positionH relativeFrom="column">
              <wp:posOffset>20955</wp:posOffset>
            </wp:positionH>
            <wp:positionV relativeFrom="paragraph">
              <wp:posOffset>0</wp:posOffset>
            </wp:positionV>
            <wp:extent cx="2305050" cy="609600"/>
            <wp:effectExtent l="19050" t="0" r="0" b="0"/>
            <wp:wrapTight wrapText="bothSides">
              <wp:wrapPolygon edited="0">
                <wp:start x="-179" y="0"/>
                <wp:lineTo x="-179" y="20925"/>
                <wp:lineTo x="21600" y="20925"/>
                <wp:lineTo x="21600" y="0"/>
                <wp:lineTo x="-179"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305050" cy="609600"/>
                    </a:xfrm>
                    <a:prstGeom prst="rect">
                      <a:avLst/>
                    </a:prstGeom>
                    <a:noFill/>
                    <a:ln w="9525">
                      <a:noFill/>
                      <a:miter lim="800000"/>
                      <a:headEnd/>
                      <a:tailEnd/>
                    </a:ln>
                  </pic:spPr>
                </pic:pic>
              </a:graphicData>
            </a:graphic>
          </wp:anchor>
        </w:drawing>
      </w:r>
      <w:r w:rsidR="00F15F54" w:rsidRPr="00F15F54">
        <w:rPr>
          <w:b/>
          <w:color w:val="FF6600"/>
          <w:sz w:val="28"/>
          <w:szCs w:val="28"/>
          <w:lang w:val="fr-FR"/>
        </w:rPr>
        <w:tab/>
      </w:r>
      <w:r w:rsidR="00F15F54" w:rsidRPr="00F15F54">
        <w:rPr>
          <w:b/>
          <w:color w:val="FF6600"/>
          <w:sz w:val="28"/>
          <w:szCs w:val="28"/>
          <w:lang w:val="fr-FR"/>
        </w:rPr>
        <w:tab/>
      </w:r>
      <w:r w:rsidR="00F15F54" w:rsidRPr="00F15F54">
        <w:rPr>
          <w:b/>
          <w:color w:val="FF6600"/>
          <w:sz w:val="28"/>
          <w:szCs w:val="28"/>
          <w:lang w:val="fr-FR"/>
        </w:rPr>
        <w:tab/>
      </w:r>
    </w:p>
    <w:p w:rsidR="009520EB" w:rsidRDefault="009520EB">
      <w:pPr>
        <w:rPr>
          <w:b/>
          <w:color w:val="FF6600"/>
          <w:sz w:val="28"/>
          <w:szCs w:val="28"/>
          <w:lang w:val="fr-FR"/>
        </w:rPr>
      </w:pPr>
    </w:p>
    <w:p w:rsidR="009520EB" w:rsidRDefault="009520EB">
      <w:pPr>
        <w:rPr>
          <w:b/>
          <w:color w:val="FF6600"/>
          <w:sz w:val="28"/>
          <w:szCs w:val="28"/>
          <w:lang w:val="fr-FR"/>
        </w:rPr>
      </w:pPr>
    </w:p>
    <w:p w:rsidR="008403E2" w:rsidRDefault="009520EB" w:rsidP="00BD3339">
      <w:pPr>
        <w:rPr>
          <w:b/>
          <w:sz w:val="20"/>
          <w:szCs w:val="20"/>
          <w:lang w:val="fr-FR"/>
        </w:rPr>
      </w:pPr>
      <w:r>
        <w:rPr>
          <w:b/>
          <w:lang w:val="fr-FR"/>
        </w:rPr>
        <w:br/>
      </w:r>
    </w:p>
    <w:p w:rsidR="00BD3339" w:rsidRDefault="00BD3339" w:rsidP="00BD3339">
      <w:pPr>
        <w:rPr>
          <w:rFonts w:ascii="Arial" w:hAnsi="Arial" w:cs="Arial"/>
          <w:b/>
          <w:sz w:val="28"/>
          <w:szCs w:val="28"/>
          <w:lang w:val="fr-FR"/>
        </w:rPr>
      </w:pPr>
      <w:r>
        <w:rPr>
          <w:rFonts w:ascii="Arial" w:hAnsi="Arial" w:cs="Arial"/>
          <w:b/>
          <w:sz w:val="28"/>
          <w:szCs w:val="28"/>
          <w:lang w:val="fr-FR"/>
        </w:rPr>
        <w:t>Sociaal  jaarverslag 2017</w:t>
      </w:r>
    </w:p>
    <w:p w:rsidR="00BD3339" w:rsidRDefault="00BD3339" w:rsidP="00BD3339">
      <w:pPr>
        <w:rPr>
          <w:rFonts w:ascii="Arial" w:hAnsi="Arial" w:cs="Arial"/>
          <w:b/>
          <w:sz w:val="28"/>
          <w:szCs w:val="28"/>
          <w:lang w:val="fr-FR"/>
        </w:rPr>
      </w:pPr>
    </w:p>
    <w:p w:rsidR="00BD3339" w:rsidRPr="00BD3339" w:rsidRDefault="00BD3339" w:rsidP="00BD3339">
      <w:pPr>
        <w:rPr>
          <w:rFonts w:ascii="Arial" w:hAnsi="Arial" w:cs="Arial"/>
          <w:b/>
          <w:lang w:val="fr-FR"/>
        </w:rPr>
      </w:pPr>
      <w:r w:rsidRPr="00BD3339">
        <w:rPr>
          <w:rFonts w:ascii="Arial" w:hAnsi="Arial" w:cs="Arial"/>
        </w:rPr>
        <w:t>De Stichting Vrienden van het zorgcentrum Hendrik Kok biedt ouderen met een visuele beperking in zorgcentrum Hendrik Kok ondersteuning door extra faciliteiten aan te bieden die niet uit het reguliere budget kunnen worden bekostigd. Op deze manier willen wij de zelfstandigheid en onafhankelijkheid van de visueel gehandicapte oudere in Hendrik Kok bevorderen en de sociale betrokkenheid en participatie stimuleren.</w:t>
      </w:r>
    </w:p>
    <w:p w:rsidR="009520EB" w:rsidRDefault="009520EB">
      <w:pPr>
        <w:rPr>
          <w:rFonts w:ascii="Arial" w:hAnsi="Arial" w:cs="Arial"/>
          <w:b/>
          <w:lang w:val="fr-FR"/>
        </w:rPr>
      </w:pPr>
    </w:p>
    <w:p w:rsidR="00BD3339" w:rsidRPr="00BD3339" w:rsidRDefault="00BD3339">
      <w:pPr>
        <w:rPr>
          <w:rFonts w:ascii="Arial" w:hAnsi="Arial" w:cs="Arial"/>
          <w:lang w:val="fr-FR"/>
        </w:rPr>
      </w:pPr>
      <w:r w:rsidRPr="00BD3339">
        <w:rPr>
          <w:rFonts w:ascii="Arial" w:hAnsi="Arial" w:cs="Arial"/>
          <w:lang w:val="fr-FR"/>
        </w:rPr>
        <w:t xml:space="preserve">In </w:t>
      </w:r>
      <w:r>
        <w:rPr>
          <w:rFonts w:ascii="Arial" w:hAnsi="Arial" w:cs="Arial"/>
          <w:lang w:val="fr-FR"/>
        </w:rPr>
        <w:t>het verslagjaar was</w:t>
      </w:r>
      <w:r w:rsidRPr="00BD3339">
        <w:rPr>
          <w:rFonts w:ascii="Arial" w:hAnsi="Arial" w:cs="Arial"/>
          <w:lang w:val="fr-FR"/>
        </w:rPr>
        <w:t xml:space="preserve"> het bestuur als volgt samengesteld :</w:t>
      </w:r>
    </w:p>
    <w:p w:rsidR="00BD3339" w:rsidRPr="00BD3339" w:rsidRDefault="00BD3339">
      <w:pPr>
        <w:rPr>
          <w:rFonts w:ascii="Arial" w:hAnsi="Arial" w:cs="Arial"/>
          <w:lang w:val="fr-FR"/>
        </w:rPr>
      </w:pPr>
    </w:p>
    <w:p w:rsidR="009520EB" w:rsidRDefault="00BD3339">
      <w:pPr>
        <w:rPr>
          <w:rFonts w:ascii="Arial" w:hAnsi="Arial" w:cs="Arial"/>
        </w:rPr>
      </w:pPr>
      <w:r w:rsidRPr="00BD3339">
        <w:rPr>
          <w:rFonts w:ascii="Arial" w:hAnsi="Arial" w:cs="Arial"/>
        </w:rPr>
        <w:t>dhr. L. de Jonge (Voorzitter)</w:t>
      </w:r>
      <w:r w:rsidRPr="00BD3339">
        <w:rPr>
          <w:rFonts w:ascii="Arial" w:hAnsi="Arial" w:cs="Arial"/>
        </w:rPr>
        <w:br/>
        <w:t>dhr. H.A. Loorbach (Secretaris)</w:t>
      </w:r>
      <w:r w:rsidRPr="00BD3339">
        <w:rPr>
          <w:rFonts w:ascii="Arial" w:hAnsi="Arial" w:cs="Arial"/>
        </w:rPr>
        <w:br/>
        <w:t>dhr. H.J. Buurma (Penningmeester)</w:t>
      </w:r>
      <w:r w:rsidRPr="00BD3339">
        <w:rPr>
          <w:rFonts w:ascii="Arial" w:hAnsi="Arial" w:cs="Arial"/>
        </w:rPr>
        <w:br/>
        <w:t>dhr. H. Santes</w:t>
      </w:r>
      <w:r w:rsidRPr="00BD3339">
        <w:rPr>
          <w:rFonts w:ascii="Arial" w:hAnsi="Arial" w:cs="Arial"/>
        </w:rPr>
        <w:br/>
        <w:t>mw. J. Bos-Hogeveen</w:t>
      </w:r>
    </w:p>
    <w:p w:rsidR="00BD3339" w:rsidRDefault="00BD3339">
      <w:pPr>
        <w:rPr>
          <w:rFonts w:ascii="Arial" w:hAnsi="Arial" w:cs="Arial"/>
        </w:rPr>
      </w:pPr>
    </w:p>
    <w:p w:rsidR="00BD3339" w:rsidRDefault="00BD3339">
      <w:pPr>
        <w:rPr>
          <w:rFonts w:ascii="Arial" w:hAnsi="Arial" w:cs="Arial"/>
        </w:rPr>
      </w:pPr>
      <w:r>
        <w:rPr>
          <w:rFonts w:ascii="Arial" w:hAnsi="Arial" w:cs="Arial"/>
        </w:rPr>
        <w:t>Het bestuur is in het verslagjaar twee keer in vergadering bijeen geweest en wel op</w:t>
      </w:r>
    </w:p>
    <w:p w:rsidR="00E43F31" w:rsidRDefault="00BD3339">
      <w:pPr>
        <w:rPr>
          <w:rFonts w:ascii="Arial" w:hAnsi="Arial" w:cs="Arial"/>
        </w:rPr>
      </w:pPr>
      <w:r>
        <w:rPr>
          <w:rFonts w:ascii="Arial" w:hAnsi="Arial" w:cs="Arial"/>
        </w:rPr>
        <w:t xml:space="preserve">18 mei en 7 december. Tussendoor </w:t>
      </w:r>
      <w:r w:rsidR="00E43F31">
        <w:rPr>
          <w:rFonts w:ascii="Arial" w:hAnsi="Arial" w:cs="Arial"/>
        </w:rPr>
        <w:t>is het bestuur in wisselende samenstelling vier maal bijeen geweest m.b.t. de plannen inzake realisatie van een beleef en beweeg tuin voor de bewoners van Hendrik Kok. De concept-plannen hiervoor zijn in opdracht en voor rekening van het stichting bestuur gemaakt door Buro Joop v.d. Pol (omgevings vormgever) Tevens is er veel aandacht besteed aan het verkrijgen van subsidies om bovengenoemde plannen ten uitvoer te kunnen brengen.</w:t>
      </w:r>
      <w:r w:rsidR="009B04A4">
        <w:rPr>
          <w:rFonts w:ascii="Arial" w:hAnsi="Arial" w:cs="Arial"/>
        </w:rPr>
        <w:br/>
        <w:t>In de tafelgespreken die tussentijds met de bewoners hebben plaats gevonden werd het bestuur al snel duidelijk dat de bewoners andere wensen en prioriteiten hadden.</w:t>
      </w:r>
      <w:r w:rsidR="009B04A4">
        <w:rPr>
          <w:rFonts w:ascii="Arial" w:hAnsi="Arial" w:cs="Arial"/>
        </w:rPr>
        <w:br/>
        <w:t>De meerderheid van de bewoners gaf aan i.v.m. de visuele beperking niet in staat te zijn zelfstandig van boven genoemde voorzienin</w:t>
      </w:r>
      <w:r w:rsidR="00757DBB">
        <w:rPr>
          <w:rFonts w:ascii="Arial" w:hAnsi="Arial" w:cs="Arial"/>
        </w:rPr>
        <w:t xml:space="preserve">gen gebruik te kunnen </w:t>
      </w:r>
      <w:r w:rsidR="009B04A4">
        <w:rPr>
          <w:rFonts w:ascii="Arial" w:hAnsi="Arial" w:cs="Arial"/>
        </w:rPr>
        <w:t>maken.</w:t>
      </w:r>
    </w:p>
    <w:p w:rsidR="009B04A4" w:rsidRDefault="009B04A4">
      <w:pPr>
        <w:rPr>
          <w:rFonts w:ascii="Arial" w:hAnsi="Arial" w:cs="Arial"/>
        </w:rPr>
      </w:pPr>
    </w:p>
    <w:p w:rsidR="009B04A4" w:rsidRDefault="00757DBB">
      <w:pPr>
        <w:rPr>
          <w:rFonts w:ascii="Arial" w:hAnsi="Arial" w:cs="Arial"/>
        </w:rPr>
      </w:pPr>
      <w:r>
        <w:rPr>
          <w:rFonts w:ascii="Arial" w:hAnsi="Arial" w:cs="Arial"/>
        </w:rPr>
        <w:t>Na inventarisatie bleek de voorkeur</w:t>
      </w:r>
      <w:r w:rsidR="009B04A4">
        <w:rPr>
          <w:rFonts w:ascii="Arial" w:hAnsi="Arial" w:cs="Arial"/>
        </w:rPr>
        <w:t xml:space="preserve"> meer uit </w:t>
      </w:r>
      <w:r>
        <w:rPr>
          <w:rFonts w:ascii="Arial" w:hAnsi="Arial" w:cs="Arial"/>
        </w:rPr>
        <w:t xml:space="preserve">te gaan </w:t>
      </w:r>
      <w:r w:rsidR="009B04A4">
        <w:rPr>
          <w:rFonts w:ascii="Arial" w:hAnsi="Arial" w:cs="Arial"/>
        </w:rPr>
        <w:t>naar praktische aanpassingen:</w:t>
      </w:r>
    </w:p>
    <w:p w:rsidR="009B04A4" w:rsidRDefault="009B04A4" w:rsidP="009B04A4">
      <w:pPr>
        <w:pStyle w:val="Lijstalinea"/>
        <w:numPr>
          <w:ilvl w:val="0"/>
          <w:numId w:val="4"/>
        </w:numPr>
        <w:rPr>
          <w:rFonts w:ascii="Arial" w:hAnsi="Arial" w:cs="Arial"/>
        </w:rPr>
      </w:pPr>
      <w:r>
        <w:rPr>
          <w:rFonts w:ascii="Arial" w:hAnsi="Arial" w:cs="Arial"/>
        </w:rPr>
        <w:t>Een toegankelijk terras</w:t>
      </w:r>
      <w:r w:rsidR="00757DBB">
        <w:rPr>
          <w:rFonts w:ascii="Arial" w:hAnsi="Arial" w:cs="Arial"/>
        </w:rPr>
        <w:t xml:space="preserve"> + geleidelijn met ribbeltegels </w:t>
      </w:r>
      <w:r>
        <w:rPr>
          <w:rFonts w:ascii="Arial" w:hAnsi="Arial" w:cs="Arial"/>
        </w:rPr>
        <w:t xml:space="preserve"> bij de hoofdingang van Hendrik Kok</w:t>
      </w:r>
    </w:p>
    <w:p w:rsidR="009B04A4" w:rsidRDefault="009B04A4" w:rsidP="009B04A4">
      <w:pPr>
        <w:pStyle w:val="Lijstalinea"/>
        <w:numPr>
          <w:ilvl w:val="0"/>
          <w:numId w:val="4"/>
        </w:numPr>
        <w:rPr>
          <w:rFonts w:ascii="Arial" w:hAnsi="Arial" w:cs="Arial"/>
        </w:rPr>
      </w:pPr>
      <w:r>
        <w:rPr>
          <w:rFonts w:ascii="Arial" w:hAnsi="Arial" w:cs="Arial"/>
        </w:rPr>
        <w:t>Meer daglicht in terras overkapping “de Brink”</w:t>
      </w:r>
    </w:p>
    <w:p w:rsidR="009B04A4" w:rsidRDefault="009B04A4" w:rsidP="009B04A4">
      <w:pPr>
        <w:pStyle w:val="Lijstalinea"/>
        <w:numPr>
          <w:ilvl w:val="0"/>
          <w:numId w:val="4"/>
        </w:numPr>
        <w:rPr>
          <w:rFonts w:ascii="Arial" w:hAnsi="Arial" w:cs="Arial"/>
        </w:rPr>
      </w:pPr>
      <w:r>
        <w:rPr>
          <w:rFonts w:ascii="Arial" w:hAnsi="Arial" w:cs="Arial"/>
        </w:rPr>
        <w:t>Aanleg van een Jeu de Boules baan</w:t>
      </w:r>
    </w:p>
    <w:p w:rsidR="009B04A4" w:rsidRDefault="009B04A4" w:rsidP="009B04A4">
      <w:pPr>
        <w:rPr>
          <w:rFonts w:ascii="Arial" w:hAnsi="Arial" w:cs="Arial"/>
        </w:rPr>
      </w:pPr>
    </w:p>
    <w:p w:rsidR="003919E0" w:rsidRDefault="009B04A4" w:rsidP="009B04A4">
      <w:pPr>
        <w:rPr>
          <w:rFonts w:ascii="Arial" w:hAnsi="Arial" w:cs="Arial"/>
        </w:rPr>
      </w:pPr>
      <w:r>
        <w:rPr>
          <w:rFonts w:ascii="Arial" w:hAnsi="Arial" w:cs="Arial"/>
        </w:rPr>
        <w:t xml:space="preserve">Het bestuur heeft besloten de wensen van de bewoners </w:t>
      </w:r>
      <w:r w:rsidR="003919E0">
        <w:rPr>
          <w:rFonts w:ascii="Arial" w:hAnsi="Arial" w:cs="Arial"/>
        </w:rPr>
        <w:t xml:space="preserve">in het voorjaar van 2018 </w:t>
      </w:r>
      <w:r>
        <w:rPr>
          <w:rFonts w:ascii="Arial" w:hAnsi="Arial" w:cs="Arial"/>
        </w:rPr>
        <w:t>ten uitvoer te brengen</w:t>
      </w:r>
      <w:r w:rsidR="00C66919">
        <w:rPr>
          <w:rFonts w:ascii="Arial" w:hAnsi="Arial" w:cs="Arial"/>
        </w:rPr>
        <w:t xml:space="preserve"> en de realisatie van een beleef en beweegtuin te schrappen. </w:t>
      </w:r>
      <w:r w:rsidR="00757DBB">
        <w:rPr>
          <w:rFonts w:ascii="Arial" w:hAnsi="Arial" w:cs="Arial"/>
        </w:rPr>
        <w:t>De plannen voor de aanleg van een</w:t>
      </w:r>
      <w:r w:rsidR="00C66919">
        <w:rPr>
          <w:rFonts w:ascii="Arial" w:hAnsi="Arial" w:cs="Arial"/>
        </w:rPr>
        <w:t xml:space="preserve"> jeu de boules</w:t>
      </w:r>
      <w:r w:rsidR="003919E0">
        <w:rPr>
          <w:rFonts w:ascii="Arial" w:hAnsi="Arial" w:cs="Arial"/>
        </w:rPr>
        <w:t xml:space="preserve"> </w:t>
      </w:r>
      <w:r w:rsidR="00C66919">
        <w:rPr>
          <w:rFonts w:ascii="Arial" w:hAnsi="Arial" w:cs="Arial"/>
        </w:rPr>
        <w:t>baan worden voorlopig even geparkeerd en zullen bij behoefte in her overweging worden genomen</w:t>
      </w:r>
      <w:r w:rsidR="003919E0">
        <w:rPr>
          <w:rFonts w:ascii="Arial" w:hAnsi="Arial" w:cs="Arial"/>
        </w:rPr>
        <w:t xml:space="preserve"> om te realiseren.</w:t>
      </w:r>
      <w:r w:rsidR="00757DBB">
        <w:rPr>
          <w:rFonts w:ascii="Arial" w:hAnsi="Arial" w:cs="Arial"/>
        </w:rPr>
        <w:br/>
        <w:t>Veel bewoners spelen op dit moment enthousiast koersbal en dit spel kan tijdens alle</w:t>
      </w:r>
      <w:r w:rsidR="00757DBB">
        <w:rPr>
          <w:rFonts w:ascii="Arial" w:hAnsi="Arial" w:cs="Arial"/>
        </w:rPr>
        <w:br/>
        <w:t>weersomstandigheden worden gespreeld.</w:t>
      </w:r>
    </w:p>
    <w:p w:rsidR="003919E0" w:rsidRDefault="003919E0" w:rsidP="009B04A4">
      <w:pPr>
        <w:rPr>
          <w:rFonts w:ascii="Arial" w:hAnsi="Arial" w:cs="Arial"/>
        </w:rPr>
      </w:pPr>
    </w:p>
    <w:p w:rsidR="00792BC7" w:rsidRDefault="00792BC7" w:rsidP="009B04A4">
      <w:pPr>
        <w:rPr>
          <w:rFonts w:ascii="Arial" w:hAnsi="Arial" w:cs="Arial"/>
        </w:rPr>
      </w:pPr>
    </w:p>
    <w:p w:rsidR="00792BC7" w:rsidRDefault="00792BC7" w:rsidP="009B04A4">
      <w:pPr>
        <w:rPr>
          <w:rFonts w:ascii="Arial" w:hAnsi="Arial" w:cs="Arial"/>
        </w:rPr>
      </w:pPr>
    </w:p>
    <w:p w:rsidR="00792BC7" w:rsidRDefault="00792BC7" w:rsidP="009B04A4">
      <w:pPr>
        <w:rPr>
          <w:rFonts w:ascii="Arial" w:hAnsi="Arial" w:cs="Arial"/>
        </w:rPr>
      </w:pPr>
    </w:p>
    <w:p w:rsidR="00792BC7" w:rsidRDefault="00792BC7" w:rsidP="009B04A4">
      <w:pPr>
        <w:rPr>
          <w:rFonts w:ascii="Arial" w:hAnsi="Arial" w:cs="Arial"/>
        </w:rPr>
      </w:pPr>
    </w:p>
    <w:p w:rsidR="003919E0" w:rsidRDefault="003919E0" w:rsidP="009B04A4">
      <w:pPr>
        <w:rPr>
          <w:rFonts w:ascii="Arial" w:hAnsi="Arial" w:cs="Arial"/>
        </w:rPr>
      </w:pPr>
      <w:r>
        <w:rPr>
          <w:rFonts w:ascii="Arial" w:hAnsi="Arial" w:cs="Arial"/>
        </w:rPr>
        <w:lastRenderedPageBreak/>
        <w:t xml:space="preserve">In het jaar 2017 zijn verder </w:t>
      </w:r>
      <w:r w:rsidR="00792BC7">
        <w:rPr>
          <w:rFonts w:ascii="Arial" w:hAnsi="Arial" w:cs="Arial"/>
        </w:rPr>
        <w:t xml:space="preserve">financiële </w:t>
      </w:r>
      <w:r>
        <w:rPr>
          <w:rFonts w:ascii="Arial" w:hAnsi="Arial" w:cs="Arial"/>
        </w:rPr>
        <w:t>bijdragen geleverd voor:</w:t>
      </w:r>
    </w:p>
    <w:p w:rsidR="00792BC7" w:rsidRDefault="00792BC7" w:rsidP="009B04A4">
      <w:pPr>
        <w:rPr>
          <w:rFonts w:ascii="Arial" w:hAnsi="Arial" w:cs="Arial"/>
        </w:rPr>
      </w:pPr>
    </w:p>
    <w:p w:rsidR="003919E0" w:rsidRDefault="003919E0" w:rsidP="003919E0">
      <w:pPr>
        <w:pStyle w:val="Lijstalinea"/>
        <w:numPr>
          <w:ilvl w:val="0"/>
          <w:numId w:val="4"/>
        </w:numPr>
        <w:rPr>
          <w:rFonts w:ascii="Arial" w:hAnsi="Arial" w:cs="Arial"/>
        </w:rPr>
      </w:pPr>
      <w:r>
        <w:rPr>
          <w:rFonts w:ascii="Arial" w:hAnsi="Arial" w:cs="Arial"/>
        </w:rPr>
        <w:t xml:space="preserve">Verjaardag attenties </w:t>
      </w:r>
      <w:r w:rsidR="00792BC7">
        <w:rPr>
          <w:rFonts w:ascii="Arial" w:hAnsi="Arial" w:cs="Arial"/>
        </w:rPr>
        <w:t xml:space="preserve">voor alle </w:t>
      </w:r>
      <w:r>
        <w:rPr>
          <w:rFonts w:ascii="Arial" w:hAnsi="Arial" w:cs="Arial"/>
        </w:rPr>
        <w:t>bewoners</w:t>
      </w:r>
    </w:p>
    <w:p w:rsidR="003919E0" w:rsidRDefault="003A1C7D" w:rsidP="003919E0">
      <w:pPr>
        <w:pStyle w:val="Lijstalinea"/>
        <w:numPr>
          <w:ilvl w:val="0"/>
          <w:numId w:val="4"/>
        </w:numPr>
        <w:rPr>
          <w:rFonts w:ascii="Arial" w:hAnsi="Arial" w:cs="Arial"/>
        </w:rPr>
      </w:pPr>
      <w:r>
        <w:rPr>
          <w:rFonts w:ascii="Arial" w:hAnsi="Arial" w:cs="Arial"/>
        </w:rPr>
        <w:t>Presentjes met Sinterklaas en K</w:t>
      </w:r>
      <w:r w:rsidR="003919E0">
        <w:rPr>
          <w:rFonts w:ascii="Arial" w:hAnsi="Arial" w:cs="Arial"/>
        </w:rPr>
        <w:t>erst voor alle cliënten van Hendrik Kok</w:t>
      </w:r>
    </w:p>
    <w:p w:rsidR="003919E0" w:rsidRDefault="003919E0" w:rsidP="003919E0">
      <w:pPr>
        <w:pStyle w:val="Lijstalinea"/>
        <w:numPr>
          <w:ilvl w:val="0"/>
          <w:numId w:val="4"/>
        </w:numPr>
        <w:rPr>
          <w:rFonts w:ascii="Arial" w:hAnsi="Arial" w:cs="Arial"/>
        </w:rPr>
      </w:pPr>
      <w:r>
        <w:rPr>
          <w:rFonts w:ascii="Arial" w:hAnsi="Arial" w:cs="Arial"/>
        </w:rPr>
        <w:t>Muzikale ondersteuning intocht wandel 4 daagse</w:t>
      </w:r>
    </w:p>
    <w:p w:rsidR="003919E0" w:rsidRDefault="003919E0" w:rsidP="003919E0">
      <w:pPr>
        <w:pStyle w:val="Lijstalinea"/>
        <w:numPr>
          <w:ilvl w:val="0"/>
          <w:numId w:val="4"/>
        </w:numPr>
        <w:rPr>
          <w:rFonts w:ascii="Arial" w:hAnsi="Arial" w:cs="Arial"/>
        </w:rPr>
      </w:pPr>
      <w:r>
        <w:rPr>
          <w:rFonts w:ascii="Arial" w:hAnsi="Arial" w:cs="Arial"/>
        </w:rPr>
        <w:t>De Drie Dolle vakantie weken</w:t>
      </w:r>
    </w:p>
    <w:p w:rsidR="00792BC7" w:rsidRDefault="00792BC7" w:rsidP="00792BC7">
      <w:pPr>
        <w:pStyle w:val="Lijstalinea"/>
        <w:numPr>
          <w:ilvl w:val="0"/>
          <w:numId w:val="4"/>
        </w:numPr>
        <w:rPr>
          <w:rFonts w:ascii="Arial" w:hAnsi="Arial" w:cs="Arial"/>
        </w:rPr>
      </w:pPr>
      <w:r>
        <w:rPr>
          <w:rFonts w:ascii="Arial" w:hAnsi="Arial" w:cs="Arial"/>
        </w:rPr>
        <w:t>Aanschaf 4  Daisy-spelers t.b.v. alle cliënten van Hendrik Kok</w:t>
      </w:r>
    </w:p>
    <w:p w:rsidR="003A1C7D" w:rsidRDefault="003A1C7D" w:rsidP="00792BC7">
      <w:pPr>
        <w:pStyle w:val="Lijstalinea"/>
        <w:numPr>
          <w:ilvl w:val="0"/>
          <w:numId w:val="4"/>
        </w:numPr>
        <w:rPr>
          <w:rFonts w:ascii="Arial" w:hAnsi="Arial" w:cs="Arial"/>
        </w:rPr>
      </w:pPr>
      <w:r>
        <w:rPr>
          <w:rFonts w:ascii="Arial" w:hAnsi="Arial" w:cs="Arial"/>
        </w:rPr>
        <w:t>Aanschaf  iPhone 8</w:t>
      </w:r>
      <w:r w:rsidR="006007C4">
        <w:rPr>
          <w:rFonts w:ascii="Arial" w:hAnsi="Arial" w:cs="Arial"/>
        </w:rPr>
        <w:t xml:space="preserve"> (instructie hulpmiddel)</w:t>
      </w:r>
      <w:bookmarkStart w:id="0" w:name="_GoBack"/>
      <w:bookmarkEnd w:id="0"/>
    </w:p>
    <w:p w:rsidR="003A1C7D" w:rsidRPr="00792BC7" w:rsidRDefault="003A1C7D" w:rsidP="00792BC7">
      <w:pPr>
        <w:pStyle w:val="Lijstalinea"/>
        <w:numPr>
          <w:ilvl w:val="0"/>
          <w:numId w:val="4"/>
        </w:numPr>
        <w:rPr>
          <w:rFonts w:ascii="Arial" w:hAnsi="Arial" w:cs="Arial"/>
        </w:rPr>
      </w:pPr>
      <w:r>
        <w:rPr>
          <w:rFonts w:ascii="Arial" w:hAnsi="Arial" w:cs="Arial"/>
        </w:rPr>
        <w:t>Extra aanschaf braille folders en TIP kaarten</w:t>
      </w:r>
    </w:p>
    <w:p w:rsidR="00757DBB" w:rsidRDefault="00757DBB" w:rsidP="003919E0">
      <w:pPr>
        <w:pStyle w:val="Lijstalinea"/>
        <w:numPr>
          <w:ilvl w:val="0"/>
          <w:numId w:val="4"/>
        </w:numPr>
        <w:rPr>
          <w:rFonts w:ascii="Arial" w:hAnsi="Arial" w:cs="Arial"/>
        </w:rPr>
      </w:pPr>
      <w:r>
        <w:rPr>
          <w:rFonts w:ascii="Arial" w:hAnsi="Arial" w:cs="Arial"/>
        </w:rPr>
        <w:t>Fancy Fair + rommelmarkt dagbesteding Hendrik Kok</w:t>
      </w:r>
    </w:p>
    <w:p w:rsidR="003A1C7D" w:rsidRDefault="003A1C7D" w:rsidP="003919E0">
      <w:pPr>
        <w:pStyle w:val="Lijstalinea"/>
        <w:numPr>
          <w:ilvl w:val="0"/>
          <w:numId w:val="4"/>
        </w:numPr>
        <w:rPr>
          <w:rFonts w:ascii="Arial" w:hAnsi="Arial" w:cs="Arial"/>
        </w:rPr>
      </w:pPr>
      <w:r>
        <w:rPr>
          <w:rFonts w:ascii="Arial" w:hAnsi="Arial" w:cs="Arial"/>
        </w:rPr>
        <w:t>Kerst attentie voor alle medewerkers van Hendrik Kok</w:t>
      </w:r>
    </w:p>
    <w:p w:rsidR="00792BC7" w:rsidRDefault="00792BC7" w:rsidP="00792BC7">
      <w:pPr>
        <w:rPr>
          <w:rFonts w:ascii="Arial" w:hAnsi="Arial" w:cs="Arial"/>
        </w:rPr>
      </w:pPr>
    </w:p>
    <w:p w:rsidR="00792BC7" w:rsidRDefault="00792BC7" w:rsidP="00792BC7">
      <w:pPr>
        <w:rPr>
          <w:rFonts w:ascii="Arial" w:hAnsi="Arial" w:cs="Arial"/>
        </w:rPr>
      </w:pPr>
    </w:p>
    <w:p w:rsidR="00792BC7" w:rsidRDefault="00792BC7" w:rsidP="00792BC7">
      <w:pPr>
        <w:rPr>
          <w:rFonts w:ascii="Arial" w:hAnsi="Arial" w:cs="Arial"/>
        </w:rPr>
      </w:pPr>
    </w:p>
    <w:p w:rsidR="00792BC7" w:rsidRPr="00792BC7" w:rsidRDefault="00792BC7" w:rsidP="00792BC7">
      <w:pPr>
        <w:rPr>
          <w:rFonts w:ascii="Arial" w:hAnsi="Arial" w:cs="Arial"/>
        </w:rPr>
      </w:pPr>
      <w:r>
        <w:rPr>
          <w:rFonts w:ascii="Arial" w:hAnsi="Arial" w:cs="Arial"/>
        </w:rPr>
        <w:t>Rolde, 2017</w:t>
      </w:r>
    </w:p>
    <w:p w:rsidR="003919E0" w:rsidRPr="003919E0" w:rsidRDefault="003919E0" w:rsidP="003919E0">
      <w:pPr>
        <w:ind w:left="360"/>
        <w:rPr>
          <w:rFonts w:ascii="Arial" w:hAnsi="Arial" w:cs="Arial"/>
        </w:rPr>
      </w:pPr>
    </w:p>
    <w:p w:rsidR="009520EB" w:rsidRPr="00BD3339" w:rsidRDefault="009520EB">
      <w:pPr>
        <w:rPr>
          <w:rFonts w:ascii="Arial" w:hAnsi="Arial" w:cs="Arial"/>
          <w:b/>
          <w:lang w:val="fr-FR"/>
        </w:rPr>
      </w:pPr>
    </w:p>
    <w:p w:rsidR="001E309A" w:rsidRDefault="001E309A">
      <w:pPr>
        <w:rPr>
          <w:b/>
          <w:sz w:val="28"/>
          <w:szCs w:val="28"/>
          <w:lang w:val="fr-FR"/>
        </w:rPr>
      </w:pPr>
    </w:p>
    <w:p w:rsidR="009B6F95" w:rsidRDefault="009B6F95" w:rsidP="009B6F95">
      <w:pPr>
        <w:rPr>
          <w:sz w:val="28"/>
          <w:szCs w:val="28"/>
        </w:rPr>
      </w:pPr>
    </w:p>
    <w:p w:rsidR="009B6F95" w:rsidRPr="00D47A7C" w:rsidRDefault="009B6F95" w:rsidP="009B6F95">
      <w:pPr>
        <w:rPr>
          <w:sz w:val="28"/>
          <w:szCs w:val="28"/>
        </w:rPr>
      </w:pPr>
    </w:p>
    <w:sectPr w:rsidR="009B6F95" w:rsidRPr="00D47A7C" w:rsidSect="00852CA1">
      <w:pgSz w:w="11907" w:h="16840" w:code="9"/>
      <w:pgMar w:top="1440" w:right="507" w:bottom="1440" w:left="1797"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900FF"/>
    <w:multiLevelType w:val="hybridMultilevel"/>
    <w:tmpl w:val="2004BE20"/>
    <w:lvl w:ilvl="0" w:tplc="726C34C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C435D8D"/>
    <w:multiLevelType w:val="hybridMultilevel"/>
    <w:tmpl w:val="7B029E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1E5752E"/>
    <w:multiLevelType w:val="hybridMultilevel"/>
    <w:tmpl w:val="4EC2F416"/>
    <w:lvl w:ilvl="0" w:tplc="5F862956">
      <w:start w:val="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FCA6AD8"/>
    <w:multiLevelType w:val="hybridMultilevel"/>
    <w:tmpl w:val="0AA6DC96"/>
    <w:lvl w:ilvl="0" w:tplc="D83AA5FA">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21"/>
    <w:rsid w:val="00014460"/>
    <w:rsid w:val="00027F9B"/>
    <w:rsid w:val="00041887"/>
    <w:rsid w:val="00091DFD"/>
    <w:rsid w:val="00104D65"/>
    <w:rsid w:val="00151ADE"/>
    <w:rsid w:val="001E309A"/>
    <w:rsid w:val="001E3968"/>
    <w:rsid w:val="002007A9"/>
    <w:rsid w:val="00231111"/>
    <w:rsid w:val="00241A0F"/>
    <w:rsid w:val="00293C84"/>
    <w:rsid w:val="002C4736"/>
    <w:rsid w:val="002E3B49"/>
    <w:rsid w:val="00362D11"/>
    <w:rsid w:val="00367273"/>
    <w:rsid w:val="003919E0"/>
    <w:rsid w:val="003A1C7D"/>
    <w:rsid w:val="003B1927"/>
    <w:rsid w:val="00482C5D"/>
    <w:rsid w:val="005279F3"/>
    <w:rsid w:val="00583B6C"/>
    <w:rsid w:val="006007C4"/>
    <w:rsid w:val="00610D6B"/>
    <w:rsid w:val="00635787"/>
    <w:rsid w:val="00672FF4"/>
    <w:rsid w:val="00677CB1"/>
    <w:rsid w:val="006B016B"/>
    <w:rsid w:val="006D2569"/>
    <w:rsid w:val="00757DBB"/>
    <w:rsid w:val="00792BC7"/>
    <w:rsid w:val="007B3FEC"/>
    <w:rsid w:val="008403E2"/>
    <w:rsid w:val="00852CA1"/>
    <w:rsid w:val="00895F8D"/>
    <w:rsid w:val="008F49F5"/>
    <w:rsid w:val="009520EB"/>
    <w:rsid w:val="0096471B"/>
    <w:rsid w:val="00995A22"/>
    <w:rsid w:val="009B04A4"/>
    <w:rsid w:val="009B257E"/>
    <w:rsid w:val="009B6F95"/>
    <w:rsid w:val="00A30773"/>
    <w:rsid w:val="00A44D65"/>
    <w:rsid w:val="00A62A07"/>
    <w:rsid w:val="00A83910"/>
    <w:rsid w:val="00BA6A03"/>
    <w:rsid w:val="00BD3339"/>
    <w:rsid w:val="00C07B94"/>
    <w:rsid w:val="00C3193C"/>
    <w:rsid w:val="00C66919"/>
    <w:rsid w:val="00C71BD5"/>
    <w:rsid w:val="00CA2C1F"/>
    <w:rsid w:val="00D235EB"/>
    <w:rsid w:val="00D47A7C"/>
    <w:rsid w:val="00DA5856"/>
    <w:rsid w:val="00E24B5D"/>
    <w:rsid w:val="00E43F31"/>
    <w:rsid w:val="00E503B9"/>
    <w:rsid w:val="00EB5B80"/>
    <w:rsid w:val="00F15F54"/>
    <w:rsid w:val="00F52F1B"/>
    <w:rsid w:val="00F542CD"/>
    <w:rsid w:val="00F6752A"/>
    <w:rsid w:val="00FB79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A6A03"/>
    <w:pPr>
      <w:ind w:left="720"/>
      <w:contextualSpacing/>
    </w:pPr>
  </w:style>
  <w:style w:type="paragraph" w:styleId="Ballontekst">
    <w:name w:val="Balloon Text"/>
    <w:basedOn w:val="Standaard"/>
    <w:link w:val="BallontekstChar"/>
    <w:rsid w:val="00F15F54"/>
    <w:rPr>
      <w:rFonts w:ascii="Tahoma" w:hAnsi="Tahoma" w:cs="Tahoma"/>
      <w:sz w:val="16"/>
      <w:szCs w:val="16"/>
    </w:rPr>
  </w:style>
  <w:style w:type="character" w:customStyle="1" w:styleId="BallontekstChar">
    <w:name w:val="Ballontekst Char"/>
    <w:basedOn w:val="Standaardalinea-lettertype"/>
    <w:link w:val="Ballontekst"/>
    <w:rsid w:val="00F15F54"/>
    <w:rPr>
      <w:rFonts w:ascii="Tahoma" w:hAnsi="Tahoma" w:cs="Tahoma"/>
      <w:sz w:val="16"/>
      <w:szCs w:val="16"/>
    </w:rPr>
  </w:style>
  <w:style w:type="character" w:styleId="Hyperlink">
    <w:name w:val="Hyperlink"/>
    <w:basedOn w:val="Standaardalinea-lettertype"/>
    <w:rsid w:val="009520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A6A03"/>
    <w:pPr>
      <w:ind w:left="720"/>
      <w:contextualSpacing/>
    </w:pPr>
  </w:style>
  <w:style w:type="paragraph" w:styleId="Ballontekst">
    <w:name w:val="Balloon Text"/>
    <w:basedOn w:val="Standaard"/>
    <w:link w:val="BallontekstChar"/>
    <w:rsid w:val="00F15F54"/>
    <w:rPr>
      <w:rFonts w:ascii="Tahoma" w:hAnsi="Tahoma" w:cs="Tahoma"/>
      <w:sz w:val="16"/>
      <w:szCs w:val="16"/>
    </w:rPr>
  </w:style>
  <w:style w:type="character" w:customStyle="1" w:styleId="BallontekstChar">
    <w:name w:val="Ballontekst Char"/>
    <w:basedOn w:val="Standaardalinea-lettertype"/>
    <w:link w:val="Ballontekst"/>
    <w:rsid w:val="00F15F54"/>
    <w:rPr>
      <w:rFonts w:ascii="Tahoma" w:hAnsi="Tahoma" w:cs="Tahoma"/>
      <w:sz w:val="16"/>
      <w:szCs w:val="16"/>
    </w:rPr>
  </w:style>
  <w:style w:type="character" w:styleId="Hyperlink">
    <w:name w:val="Hyperlink"/>
    <w:basedOn w:val="Standaardalinea-lettertype"/>
    <w:rsid w:val="009520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423</Words>
  <Characters>2331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Stichting Vrienden van: Hendrik Kok</vt:lpstr>
    </vt:vector>
  </TitlesOfParts>
  <Company>Interzorg</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Stichting Vrienden van: Hendrik Kok</dc:title>
  <dc:creator>loorbachh</dc:creator>
  <cp:lastModifiedBy>Loorbach, H. (PR/Expertise O&amp;M H. Kok)</cp:lastModifiedBy>
  <cp:revision>5</cp:revision>
  <cp:lastPrinted>2009-04-27T12:42:00Z</cp:lastPrinted>
  <dcterms:created xsi:type="dcterms:W3CDTF">2018-06-20T19:17:00Z</dcterms:created>
  <dcterms:modified xsi:type="dcterms:W3CDTF">2018-06-25T08:30:00Z</dcterms:modified>
</cp:coreProperties>
</file>